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01" w:rsidRDefault="00005F01">
      <w:pPr>
        <w:pStyle w:val="ConsPlusTitle"/>
        <w:jc w:val="center"/>
      </w:pPr>
      <w:r>
        <w:t>ПЕРЕЧЕНЬ</w:t>
      </w:r>
    </w:p>
    <w:p w:rsidR="00005F01" w:rsidRDefault="00005F01">
      <w:pPr>
        <w:pStyle w:val="ConsPlusTitle"/>
        <w:jc w:val="center"/>
      </w:pPr>
      <w:r>
        <w:t>ВИДОВ (ПОДВИДОВ) СУДЕБНЫХ ЭКСПЕРТИЗ</w:t>
      </w:r>
    </w:p>
    <w:p w:rsidR="00005F01" w:rsidRDefault="00005F01">
      <w:pPr>
        <w:pStyle w:val="ConsPlusNormal"/>
        <w:jc w:val="center"/>
      </w:pPr>
      <w:r>
        <w:t xml:space="preserve">(введен </w:t>
      </w:r>
      <w:hyperlink r:id="rId4" w:history="1">
        <w:r w:rsidRPr="005648D4">
          <w:t>постановлением</w:t>
        </w:r>
      </w:hyperlink>
      <w:r>
        <w:t xml:space="preserve"> Госкомитета судебных экспертиз от 29.02.2016 N 13)</w:t>
      </w:r>
    </w:p>
    <w:p w:rsidR="00005F01" w:rsidRDefault="00005F01">
      <w:pPr>
        <w:pStyle w:val="ConsPlusNormal"/>
      </w:pPr>
    </w:p>
    <w:p w:rsidR="00005F01" w:rsidRDefault="00005F01">
      <w:pPr>
        <w:pStyle w:val="ConsPlusNormal"/>
        <w:ind w:firstLine="540"/>
        <w:jc w:val="both"/>
      </w:pPr>
      <w:r>
        <w:t>1. Судебная автодорожная экспертиза</w:t>
      </w:r>
    </w:p>
    <w:p w:rsidR="00005F01" w:rsidRDefault="00005F01">
      <w:pPr>
        <w:pStyle w:val="ConsPlusNormal"/>
        <w:ind w:firstLine="540"/>
        <w:jc w:val="both"/>
      </w:pPr>
      <w:r>
        <w:t>2. Судебная автотехническая экспертиза:</w:t>
      </w:r>
    </w:p>
    <w:p w:rsidR="00005F01" w:rsidRDefault="00005F01">
      <w:pPr>
        <w:pStyle w:val="ConsPlusNormal"/>
        <w:ind w:firstLine="540"/>
        <w:jc w:val="both"/>
      </w:pPr>
      <w:r>
        <w:t>технического состояния деталей и узлов транспортных средств</w:t>
      </w:r>
    </w:p>
    <w:p w:rsidR="00005F01" w:rsidRDefault="00005F01">
      <w:pPr>
        <w:pStyle w:val="ConsPlusNormal"/>
        <w:ind w:firstLine="540"/>
        <w:jc w:val="both"/>
      </w:pPr>
      <w:r>
        <w:t>транспортно-</w:t>
      </w:r>
      <w:proofErr w:type="spellStart"/>
      <w:r>
        <w:t>трасологическая</w:t>
      </w:r>
      <w:proofErr w:type="spellEnd"/>
    </w:p>
    <w:p w:rsidR="00005F01" w:rsidRDefault="00005F01">
      <w:pPr>
        <w:pStyle w:val="ConsPlusNormal"/>
        <w:ind w:firstLine="540"/>
        <w:jc w:val="both"/>
      </w:pPr>
      <w:r>
        <w:t>установление обстоятельств дорожно-транспортного происшествия</w:t>
      </w:r>
    </w:p>
    <w:p w:rsidR="00005F01" w:rsidRDefault="00005F01">
      <w:pPr>
        <w:pStyle w:val="ConsPlusNormal"/>
        <w:ind w:firstLine="540"/>
        <w:jc w:val="both"/>
      </w:pPr>
      <w:r>
        <w:t>расчетными методам</w:t>
      </w:r>
      <w:bookmarkStart w:id="0" w:name="_GoBack"/>
      <w:bookmarkEnd w:id="0"/>
      <w:r>
        <w:t>и</w:t>
      </w:r>
    </w:p>
    <w:p w:rsidR="00005F01" w:rsidRDefault="00005F01">
      <w:pPr>
        <w:pStyle w:val="ConsPlusNormal"/>
        <w:ind w:firstLine="540"/>
        <w:jc w:val="both"/>
      </w:pPr>
      <w:r>
        <w:t xml:space="preserve">3. Судебная </w:t>
      </w:r>
      <w:proofErr w:type="spellStart"/>
      <w:r>
        <w:t>автотовароведческая</w:t>
      </w:r>
      <w:proofErr w:type="spellEnd"/>
      <w:r>
        <w:t xml:space="preserve"> экспертиза</w:t>
      </w:r>
    </w:p>
    <w:p w:rsidR="00005F01" w:rsidRDefault="00005F01">
      <w:pPr>
        <w:pStyle w:val="ConsPlusNormal"/>
        <w:ind w:firstLine="540"/>
        <w:jc w:val="both"/>
      </w:pPr>
      <w:r>
        <w:t>4. Судебная компьютерно-техническая экспертиза</w:t>
      </w:r>
    </w:p>
    <w:p w:rsidR="00005F01" w:rsidRDefault="00005F01">
      <w:pPr>
        <w:pStyle w:val="ConsPlusNormal"/>
        <w:ind w:firstLine="540"/>
        <w:jc w:val="both"/>
      </w:pPr>
      <w:r>
        <w:t>5. Судебная почерковедческая экспертиза</w:t>
      </w:r>
    </w:p>
    <w:p w:rsidR="00005F01" w:rsidRDefault="00005F01">
      <w:pPr>
        <w:pStyle w:val="ConsPlusNormal"/>
        <w:ind w:firstLine="540"/>
        <w:jc w:val="both"/>
      </w:pPr>
      <w:r>
        <w:t>6. Судебная строительно-техническая экспертиза</w:t>
      </w:r>
    </w:p>
    <w:p w:rsidR="00005F01" w:rsidRDefault="00005F01">
      <w:pPr>
        <w:pStyle w:val="ConsPlusNormal"/>
        <w:ind w:firstLine="540"/>
        <w:jc w:val="both"/>
      </w:pPr>
      <w:r>
        <w:t>7. Судебная техническая экспертиза документов</w:t>
      </w:r>
    </w:p>
    <w:p w:rsidR="00005F01" w:rsidRDefault="00005F01">
      <w:pPr>
        <w:pStyle w:val="ConsPlusNormal"/>
        <w:ind w:firstLine="540"/>
        <w:jc w:val="both"/>
      </w:pPr>
      <w:r>
        <w:t>8. Судебная товароведческая экспертиза непродовольственных товаров</w:t>
      </w:r>
    </w:p>
    <w:p w:rsidR="00005F01" w:rsidRDefault="00005F01">
      <w:pPr>
        <w:pStyle w:val="ConsPlusNormal"/>
        <w:ind w:firstLine="540"/>
        <w:jc w:val="both"/>
      </w:pPr>
      <w:r>
        <w:t xml:space="preserve">9. Судебная </w:t>
      </w:r>
      <w:proofErr w:type="spellStart"/>
      <w:r>
        <w:t>фоноскопическая</w:t>
      </w:r>
      <w:proofErr w:type="spellEnd"/>
      <w:r>
        <w:t xml:space="preserve"> экспертиза:</w:t>
      </w:r>
    </w:p>
    <w:p w:rsidR="00005F01" w:rsidRDefault="00005F01">
      <w:pPr>
        <w:pStyle w:val="ConsPlusNormal"/>
        <w:ind w:firstLine="540"/>
        <w:jc w:val="both"/>
      </w:pPr>
      <w:r>
        <w:t>акустический анализ</w:t>
      </w:r>
    </w:p>
    <w:p w:rsidR="00005F01" w:rsidRDefault="00005F01">
      <w:pPr>
        <w:pStyle w:val="ConsPlusNormal"/>
        <w:ind w:firstLine="540"/>
        <w:jc w:val="both"/>
      </w:pPr>
      <w:r>
        <w:t>лингвистический анализ</w:t>
      </w:r>
    </w:p>
    <w:p w:rsidR="00005F01" w:rsidRDefault="00005F01">
      <w:pPr>
        <w:pStyle w:val="ConsPlusNormal"/>
        <w:ind w:firstLine="540"/>
        <w:jc w:val="both"/>
      </w:pPr>
      <w:r>
        <w:t>10. Судебная экономическая экспертиза</w:t>
      </w:r>
    </w:p>
    <w:p w:rsidR="00005F01" w:rsidRDefault="00005F01">
      <w:pPr>
        <w:pStyle w:val="ConsPlusNormal"/>
        <w:ind w:firstLine="540"/>
        <w:jc w:val="both"/>
      </w:pPr>
      <w:r>
        <w:t>11. Судебная экспертиза материалов, веществ и изделий:</w:t>
      </w:r>
    </w:p>
    <w:p w:rsidR="00005F01" w:rsidRDefault="00005F01">
      <w:pPr>
        <w:pStyle w:val="ConsPlusNormal"/>
        <w:ind w:firstLine="540"/>
        <w:jc w:val="both"/>
      </w:pPr>
      <w:r>
        <w:t>волокнистых материалов и изделий из них</w:t>
      </w:r>
    </w:p>
    <w:p w:rsidR="00005F01" w:rsidRDefault="00005F01">
      <w:pPr>
        <w:pStyle w:val="ConsPlusNormal"/>
        <w:ind w:firstLine="540"/>
        <w:jc w:val="both"/>
      </w:pPr>
      <w:r>
        <w:t>лакокрасочных материалов и покрытий</w:t>
      </w:r>
    </w:p>
    <w:p w:rsidR="00005F01" w:rsidRDefault="00005F01">
      <w:pPr>
        <w:pStyle w:val="ConsPlusNormal"/>
        <w:ind w:firstLine="540"/>
        <w:jc w:val="both"/>
      </w:pPr>
      <w:r>
        <w:t>металлов, сплавов и изделий из них</w:t>
      </w:r>
    </w:p>
    <w:p w:rsidR="00005F01" w:rsidRDefault="00005F01">
      <w:pPr>
        <w:pStyle w:val="ConsPlusNormal"/>
        <w:ind w:firstLine="540"/>
        <w:jc w:val="both"/>
      </w:pPr>
      <w:r>
        <w:t>нефтепродуктов и горюче-смазочных материалов</w:t>
      </w:r>
    </w:p>
    <w:p w:rsidR="00005F01" w:rsidRDefault="00005F01">
      <w:pPr>
        <w:pStyle w:val="ConsPlusNormal"/>
        <w:ind w:firstLine="540"/>
        <w:jc w:val="both"/>
      </w:pPr>
      <w:r>
        <w:t>почвоведческая</w:t>
      </w:r>
    </w:p>
    <w:p w:rsidR="00005F01" w:rsidRDefault="00005F01">
      <w:pPr>
        <w:pStyle w:val="ConsPlusNormal"/>
        <w:ind w:firstLine="540"/>
        <w:jc w:val="both"/>
      </w:pPr>
      <w:r>
        <w:t>стекла и изделий из него</w:t>
      </w:r>
    </w:p>
    <w:p w:rsidR="00005F01" w:rsidRDefault="00005F01">
      <w:pPr>
        <w:pStyle w:val="ConsPlusNormal"/>
        <w:ind w:firstLine="540"/>
        <w:jc w:val="both"/>
      </w:pPr>
      <w:r>
        <w:t>12. Судебная экспертиза радиоэлектронных устройств и электробытовой техники</w:t>
      </w:r>
    </w:p>
    <w:p w:rsidR="00005F01" w:rsidRDefault="00005F01">
      <w:pPr>
        <w:pStyle w:val="ConsPlusNormal"/>
        <w:ind w:firstLine="540"/>
        <w:jc w:val="both"/>
      </w:pPr>
      <w:r>
        <w:t>13. Судебная экспертиза по вопросам оценки стоимости объектов гражданских прав:</w:t>
      </w:r>
    </w:p>
    <w:p w:rsidR="00005F01" w:rsidRDefault="00005F01">
      <w:pPr>
        <w:pStyle w:val="ConsPlusNormal"/>
        <w:ind w:firstLine="540"/>
        <w:jc w:val="both"/>
      </w:pPr>
      <w:r>
        <w:t>предприятия как имущественные комплексы, доли в уставных фондах юридических лиц, ценные бумаги и имущественные права на них</w:t>
      </w:r>
    </w:p>
    <w:p w:rsidR="00005F01" w:rsidRDefault="00005F01">
      <w:pPr>
        <w:pStyle w:val="ConsPlusNormal"/>
        <w:ind w:firstLine="540"/>
        <w:jc w:val="both"/>
      </w:pPr>
      <w:r>
        <w:t xml:space="preserve">капитальные строения (здания, сооружения), изолированные помещения, </w:t>
      </w:r>
      <w:proofErr w:type="spellStart"/>
      <w:r>
        <w:t>машино</w:t>
      </w:r>
      <w:proofErr w:type="spellEnd"/>
      <w:r>
        <w:t>-места, не завершенные строительством объекты и имущественные права на них</w:t>
      </w:r>
    </w:p>
    <w:p w:rsidR="00005F01" w:rsidRDefault="00005F01">
      <w:pPr>
        <w:pStyle w:val="ConsPlusNormal"/>
        <w:ind w:firstLine="540"/>
        <w:jc w:val="both"/>
      </w:pPr>
      <w:r>
        <w:t>земельные участки и имущественные права на них</w:t>
      </w:r>
    </w:p>
    <w:p w:rsidR="00005F01" w:rsidRDefault="00005F01">
      <w:pPr>
        <w:pStyle w:val="ConsPlusNormal"/>
        <w:ind w:firstLine="540"/>
        <w:jc w:val="both"/>
      </w:pPr>
      <w:r>
        <w:t xml:space="preserve">машины, оборудование, инвентарь, транспортные средства, материалы и имущественные права на них, другое имущество (за исключением предприятий как имущественных комплексов, долей в уставных фондах юридических лиц, ценных бумаг,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не завершенных строительством объектов, объектов интеллектуальной собственности, земельных участков и имущественных прав на них)</w:t>
      </w:r>
    </w:p>
    <w:p w:rsidR="00005F01" w:rsidRDefault="00005F01">
      <w:pPr>
        <w:pStyle w:val="ConsPlusNormal"/>
        <w:ind w:firstLine="540"/>
        <w:jc w:val="both"/>
      </w:pPr>
      <w:r>
        <w:t>объекты интеллектуальной собственности и имущественные права на них</w:t>
      </w:r>
    </w:p>
    <w:p w:rsidR="00005F01" w:rsidRPr="005648D4" w:rsidRDefault="005648D4">
      <w:pPr>
        <w:pStyle w:val="ConsPlusNormal"/>
      </w:pPr>
      <w:hyperlink r:id="rId5" w:history="1">
        <w:r w:rsidR="00005F01" w:rsidRPr="005648D4">
          <w:rPr>
            <w:i/>
          </w:rPr>
          <w:br/>
          <w:t>Постановление Государственного комитета судебных экспертиз Республики Беларусь от 15.05.2014 N 8 (ред. от 29.02.2016) "Об утверждении Инструкции о порядке выдачи свидетельства о присвоении квалификации судебного эксперта, внесения в него изменений, прекращения действия и аннулирования указанного свидетельства"</w:t>
        </w:r>
        <w:r w:rsidRPr="005648D4">
          <w:rPr>
            <w:i/>
          </w:rPr>
          <w:t>.</w:t>
        </w:r>
        <w:r w:rsidR="00005F01" w:rsidRPr="005648D4">
          <w:rPr>
            <w:i/>
          </w:rPr>
          <w:t xml:space="preserve"> </w:t>
        </w:r>
      </w:hyperlink>
    </w:p>
    <w:p w:rsidR="0003342E" w:rsidRDefault="0003342E"/>
    <w:sectPr w:rsidR="0003342E" w:rsidSect="00AD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F01"/>
    <w:rsid w:val="00005F01"/>
    <w:rsid w:val="00020908"/>
    <w:rsid w:val="0003342E"/>
    <w:rsid w:val="000C1445"/>
    <w:rsid w:val="000E4201"/>
    <w:rsid w:val="00115E60"/>
    <w:rsid w:val="001E4936"/>
    <w:rsid w:val="002021D6"/>
    <w:rsid w:val="00277524"/>
    <w:rsid w:val="00307744"/>
    <w:rsid w:val="00310143"/>
    <w:rsid w:val="003F358B"/>
    <w:rsid w:val="005648D4"/>
    <w:rsid w:val="00581ABB"/>
    <w:rsid w:val="006316D8"/>
    <w:rsid w:val="006A42CB"/>
    <w:rsid w:val="008041DC"/>
    <w:rsid w:val="00807E2B"/>
    <w:rsid w:val="00816137"/>
    <w:rsid w:val="00840BD9"/>
    <w:rsid w:val="00867210"/>
    <w:rsid w:val="0090725A"/>
    <w:rsid w:val="0092766D"/>
    <w:rsid w:val="00A03145"/>
    <w:rsid w:val="00A114E5"/>
    <w:rsid w:val="00A27141"/>
    <w:rsid w:val="00A65910"/>
    <w:rsid w:val="00B13B9D"/>
    <w:rsid w:val="00B42409"/>
    <w:rsid w:val="00D95164"/>
    <w:rsid w:val="00E35411"/>
    <w:rsid w:val="00E63173"/>
    <w:rsid w:val="00F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5740F-803C-4C55-BAB6-CAB823CC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5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7AC0BD42B2BF5F186FF6C807A6596F592C06F9CB0D0CD8EEF7912E4B3337BB2A3BBB43B08ADF96DD5C3DD40AP1n3F" TargetMode="External"/><Relationship Id="rId4" Type="http://schemas.openxmlformats.org/officeDocument/2006/relationships/hyperlink" Target="consultantplus://offline/ref=187AC0BD42B2BF5F186FF6C807A6596F592C06F9CB0D0CD8ECF69B2E4B3337BB2A3BBB43B08ADF96DD5C3DD109P1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Zhdanova Anna</cp:lastModifiedBy>
  <cp:revision>2</cp:revision>
  <dcterms:created xsi:type="dcterms:W3CDTF">2016-06-30T05:39:00Z</dcterms:created>
  <dcterms:modified xsi:type="dcterms:W3CDTF">2016-06-30T07:32:00Z</dcterms:modified>
</cp:coreProperties>
</file>